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EEDDC">
      <w:pPr>
        <w:spacing w:line="246" w:lineRule="auto"/>
        <w:rPr>
          <w:rFonts w:ascii="HarmonyOS Sans SC"/>
          <w:sz w:val="21"/>
        </w:rPr>
      </w:pPr>
    </w:p>
    <w:p w14:paraId="248E9FE2">
      <w:pPr>
        <w:spacing w:before="91" w:line="222" w:lineRule="auto"/>
        <w:ind w:left="888"/>
        <w:outlineLvl w:val="0"/>
        <w:rPr>
          <w:rFonts w:ascii="HeiT-SC" w:hAnsi="HeiT-SC" w:eastAsia="HeiT-SC" w:cs="HeiT-SC"/>
          <w:sz w:val="28"/>
          <w:szCs w:val="28"/>
        </w:rPr>
      </w:pPr>
      <w:r>
        <w:rPr>
          <w:rFonts w:ascii="HeiT-SC" w:hAnsi="HeiT-SC" w:eastAsia="HeiT-SC" w:cs="HeiT-SC"/>
          <w:sz w:val="28"/>
          <w:szCs w:val="28"/>
        </w:rPr>
        <w:t>《金属文物保护修复技术传承与发展高端论坛》报名表</w:t>
      </w:r>
    </w:p>
    <w:p w14:paraId="7E1BF68A">
      <w:pPr>
        <w:spacing w:line="247" w:lineRule="auto"/>
        <w:rPr>
          <w:rFonts w:ascii="HarmonyOS Sans SC"/>
          <w:sz w:val="21"/>
        </w:rPr>
      </w:pPr>
    </w:p>
    <w:p w14:paraId="03415BAB">
      <w:pPr>
        <w:spacing w:before="72" w:line="222" w:lineRule="auto"/>
        <w:ind w:left="146"/>
        <w:rPr>
          <w:rFonts w:ascii="HeiT-SC" w:hAnsi="HeiT-SC" w:eastAsia="HeiT-SC" w:cs="HeiT-SC"/>
          <w:sz w:val="22"/>
          <w:szCs w:val="22"/>
        </w:rPr>
      </w:pPr>
      <w:r>
        <w:rPr>
          <w:rFonts w:ascii="HeiT-SC" w:hAnsi="HeiT-SC" w:eastAsia="HeiT-SC" w:cs="HeiT-SC"/>
          <w:spacing w:val="-6"/>
          <w:sz w:val="22"/>
          <w:szCs w:val="22"/>
        </w:rPr>
        <w:t>【填表说明】</w:t>
      </w:r>
    </w:p>
    <w:p w14:paraId="735ABAA3">
      <w:pPr>
        <w:pStyle w:val="2"/>
        <w:spacing w:before="149" w:line="221" w:lineRule="auto"/>
        <w:ind w:left="121"/>
      </w:pPr>
      <w:r>
        <w:rPr>
          <w:rFonts w:hint="eastAsia"/>
          <w:spacing w:val="-1"/>
          <w:lang w:val="en-US" w:eastAsia="zh-CN"/>
        </w:rPr>
        <w:t>1</w:t>
      </w:r>
      <w:r>
        <w:rPr>
          <w:spacing w:val="-1"/>
        </w:rPr>
        <w:t>.</w:t>
      </w:r>
      <w:r>
        <w:rPr>
          <w:spacing w:val="46"/>
        </w:rPr>
        <w:t xml:space="preserve"> </w:t>
      </w:r>
      <w:r>
        <w:rPr>
          <w:spacing w:val="-1"/>
        </w:rPr>
        <w:t>提交摘要时请将本附件文件名命名为[作者-单位]；</w:t>
      </w:r>
    </w:p>
    <w:p w14:paraId="3A209A29">
      <w:pPr>
        <w:pStyle w:val="2"/>
        <w:spacing w:before="99" w:line="221" w:lineRule="auto"/>
        <w:ind w:left="117"/>
      </w:pPr>
      <w:r>
        <w:rPr>
          <w:rFonts w:hint="eastAsia"/>
          <w:spacing w:val="-1"/>
          <w:lang w:val="en-US" w:eastAsia="zh-CN"/>
        </w:rPr>
        <w:t>2</w:t>
      </w:r>
      <w:r>
        <w:rPr>
          <w:spacing w:val="-1"/>
        </w:rPr>
        <w:t>.</w:t>
      </w:r>
      <w:r>
        <w:rPr>
          <w:spacing w:val="51"/>
        </w:rPr>
        <w:t xml:space="preserve"> </w:t>
      </w:r>
      <w:r>
        <w:rPr>
          <w:spacing w:val="-1"/>
        </w:rPr>
        <w:t>发送本附件时请在邮件主题注明[高端论坛]字样；</w:t>
      </w:r>
    </w:p>
    <w:p w14:paraId="60876A94">
      <w:pPr>
        <w:pStyle w:val="2"/>
        <w:spacing w:before="98" w:line="312" w:lineRule="auto"/>
        <w:ind w:left="115" w:right="433" w:firstLine="4"/>
        <w:rPr>
          <w:spacing w:val="10"/>
          <w:sz w:val="20"/>
          <w:szCs w:val="20"/>
        </w:rPr>
      </w:pPr>
      <w:r>
        <w:rPr>
          <w:rFonts w:hint="eastAsia"/>
          <w:spacing w:val="8"/>
          <w:lang w:val="en-US" w:eastAsia="zh-CN"/>
        </w:rPr>
        <w:t>3</w:t>
      </w:r>
      <w:r>
        <w:rPr>
          <w:spacing w:val="8"/>
        </w:rPr>
        <w:t>.</w:t>
      </w:r>
      <w:r>
        <w:rPr>
          <w:spacing w:val="49"/>
        </w:rPr>
        <w:t xml:space="preserve"> </w:t>
      </w:r>
      <w:r>
        <w:rPr>
          <w:spacing w:val="8"/>
          <w:sz w:val="20"/>
          <w:szCs w:val="20"/>
        </w:rPr>
        <w:t>海报录用后需自行印制海报且至少一位作者到场参会。论坛期间将以现</w:t>
      </w:r>
      <w:r>
        <w:rPr>
          <w:spacing w:val="7"/>
          <w:sz w:val="20"/>
          <w:szCs w:val="20"/>
        </w:rPr>
        <w:t>场投票方式</w:t>
      </w:r>
      <w:r>
        <w:rPr>
          <w:spacing w:val="10"/>
          <w:sz w:val="20"/>
          <w:szCs w:val="20"/>
        </w:rPr>
        <w:t>评选优秀海报，并视会程情况邀请部分海报进行现场分享。</w:t>
      </w:r>
    </w:p>
    <w:tbl>
      <w:tblPr>
        <w:tblStyle w:val="5"/>
        <w:tblW w:w="8300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312"/>
        <w:gridCol w:w="5005"/>
      </w:tblGrid>
      <w:tr w14:paraId="7CE2B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</w:tblPrEx>
        <w:trPr>
          <w:trHeight w:val="632" w:hRule="atLeast"/>
        </w:trPr>
        <w:tc>
          <w:tcPr>
            <w:tcW w:w="1983" w:type="dxa"/>
            <w:shd w:val="clear" w:color="auto" w:fill="E8E8E8"/>
            <w:vAlign w:val="center"/>
          </w:tcPr>
          <w:p w14:paraId="3B81188F">
            <w:pPr>
              <w:spacing w:before="72" w:line="225" w:lineRule="auto"/>
              <w:jc w:val="center"/>
              <w:rPr>
                <w:rFonts w:hint="eastAsia" w:ascii="HeiT-SC" w:hAnsi="HeiT-SC" w:eastAsia="HeiT-SC" w:cs="HeiT-SC"/>
                <w:sz w:val="22"/>
                <w:szCs w:val="22"/>
                <w:lang w:eastAsia="zh-CN"/>
              </w:rPr>
            </w:pPr>
            <w:r>
              <w:rPr>
                <w:rFonts w:hint="eastAsia" w:ascii="HeiT-SC" w:hAnsi="HeiT-SC" w:eastAsia="HeiT-SC" w:cs="HeiT-SC"/>
                <w:sz w:val="22"/>
                <w:szCs w:val="22"/>
                <w:lang w:eastAsia="zh-CN"/>
              </w:rPr>
              <w:t>参会方式</w:t>
            </w:r>
          </w:p>
        </w:tc>
        <w:tc>
          <w:tcPr>
            <w:tcW w:w="6317" w:type="dxa"/>
            <w:gridSpan w:val="2"/>
            <w:vAlign w:val="center"/>
          </w:tcPr>
          <w:p w14:paraId="03119C45">
            <w:pPr>
              <w:spacing w:before="233" w:line="163" w:lineRule="exact"/>
              <w:jc w:val="center"/>
              <w:rPr>
                <w:rFonts w:hint="default" w:eastAsia="KaiT-SC"/>
                <w:lang w:val="en-US" w:eastAsia="zh-CN"/>
              </w:rPr>
            </w:pPr>
            <w:r>
              <w:rPr>
                <w:rFonts w:ascii="KaiT-SC" w:hAnsi="KaiT-SC" w:eastAsia="KaiT-SC" w:cs="KaiT-SC"/>
                <w:spacing w:val="-2"/>
                <w:sz w:val="22"/>
                <w:szCs w:val="22"/>
              </w:rPr>
              <w:t>1.</w:t>
            </w:r>
            <w:r>
              <w:rPr>
                <w:rFonts w:hint="eastAsia" w:ascii="KaiT-SC" w:hAnsi="KaiT-SC" w:eastAsia="KaiT-SC" w:cs="KaiT-SC"/>
                <w:spacing w:val="-2"/>
                <w:sz w:val="22"/>
                <w:szCs w:val="22"/>
                <w:lang w:eastAsia="zh-CN"/>
              </w:rPr>
              <w:t>论坛发言□；</w:t>
            </w:r>
            <w:r>
              <w:rPr>
                <w:rFonts w:hint="eastAsia" w:ascii="KaiT-SC" w:hAnsi="KaiT-SC" w:eastAsia="KaiT-SC" w:cs="KaiT-SC"/>
                <w:spacing w:val="-2"/>
                <w:sz w:val="22"/>
                <w:szCs w:val="22"/>
                <w:lang w:val="en-US" w:eastAsia="zh-CN"/>
              </w:rPr>
              <w:t>2.学术海报□；3.只参会□</w:t>
            </w:r>
          </w:p>
        </w:tc>
      </w:tr>
      <w:tr w14:paraId="10DB1A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6" w:hRule="atLeast"/>
        </w:trPr>
        <w:tc>
          <w:tcPr>
            <w:tcW w:w="1983" w:type="dxa"/>
            <w:vMerge w:val="restart"/>
            <w:tcBorders>
              <w:bottom w:val="nil"/>
            </w:tcBorders>
            <w:shd w:val="clear" w:color="auto" w:fill="E8E8E8"/>
            <w:vAlign w:val="center"/>
          </w:tcPr>
          <w:p w14:paraId="631475DC">
            <w:pPr>
              <w:spacing w:before="72" w:line="223" w:lineRule="auto"/>
              <w:jc w:val="center"/>
              <w:rPr>
                <w:rFonts w:hint="eastAsia" w:ascii="HeiT-SC" w:hAnsi="HeiT-SC" w:eastAsia="HeiT-SC" w:cs="HeiT-SC"/>
                <w:sz w:val="22"/>
                <w:szCs w:val="22"/>
                <w:lang w:eastAsia="zh-CN"/>
              </w:rPr>
            </w:pPr>
            <w:r>
              <w:rPr>
                <w:rFonts w:hint="eastAsia" w:ascii="HeiT-SC" w:hAnsi="HeiT-SC" w:eastAsia="HeiT-SC" w:cs="HeiT-SC"/>
                <w:sz w:val="22"/>
                <w:szCs w:val="22"/>
                <w:lang w:eastAsia="zh-CN"/>
              </w:rPr>
              <w:t>参会人员信息</w:t>
            </w:r>
            <w:bookmarkStart w:id="0" w:name="_GoBack"/>
            <w:bookmarkEnd w:id="0"/>
          </w:p>
        </w:tc>
        <w:tc>
          <w:tcPr>
            <w:tcW w:w="1312" w:type="dxa"/>
            <w:vAlign w:val="center"/>
          </w:tcPr>
          <w:p w14:paraId="72A59B74">
            <w:pPr>
              <w:spacing w:before="64" w:line="201" w:lineRule="auto"/>
              <w:jc w:val="center"/>
              <w:rPr>
                <w:rFonts w:ascii="KaiT-SC" w:hAnsi="KaiT-SC" w:eastAsia="KaiT-SC" w:cs="KaiT-SC"/>
                <w:sz w:val="22"/>
                <w:szCs w:val="22"/>
              </w:rPr>
            </w:pPr>
            <w:r>
              <w:rPr>
                <w:rFonts w:ascii="KaiT-SC" w:hAnsi="KaiT-SC" w:eastAsia="KaiT-SC" w:cs="KaiT-SC"/>
                <w:spacing w:val="-3"/>
                <w:sz w:val="22"/>
                <w:szCs w:val="22"/>
              </w:rPr>
              <w:t>姓名</w:t>
            </w:r>
          </w:p>
        </w:tc>
        <w:tc>
          <w:tcPr>
            <w:tcW w:w="5005" w:type="dxa"/>
            <w:vAlign w:val="center"/>
          </w:tcPr>
          <w:p w14:paraId="483F621B">
            <w:pPr>
              <w:pStyle w:val="6"/>
              <w:spacing w:line="305" w:lineRule="exact"/>
              <w:jc w:val="center"/>
              <w:rPr>
                <w:sz w:val="20"/>
              </w:rPr>
            </w:pPr>
          </w:p>
        </w:tc>
      </w:tr>
      <w:tr w14:paraId="5E7DD3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7" w:hRule="atLeast"/>
        </w:trPr>
        <w:tc>
          <w:tcPr>
            <w:tcW w:w="1983" w:type="dxa"/>
            <w:vMerge w:val="continue"/>
            <w:tcBorders>
              <w:top w:val="nil"/>
              <w:bottom w:val="nil"/>
            </w:tcBorders>
            <w:vAlign w:val="center"/>
          </w:tcPr>
          <w:p w14:paraId="211B12AF">
            <w:pPr>
              <w:pStyle w:val="6"/>
              <w:jc w:val="center"/>
            </w:pPr>
          </w:p>
        </w:tc>
        <w:tc>
          <w:tcPr>
            <w:tcW w:w="1312" w:type="dxa"/>
            <w:vAlign w:val="center"/>
          </w:tcPr>
          <w:p w14:paraId="7FE11D75">
            <w:pPr>
              <w:spacing w:before="50" w:line="215" w:lineRule="auto"/>
              <w:jc w:val="center"/>
              <w:rPr>
                <w:rFonts w:ascii="KaiT-SC" w:hAnsi="KaiT-SC" w:eastAsia="KaiT-SC" w:cs="KaiT-SC"/>
                <w:sz w:val="22"/>
                <w:szCs w:val="22"/>
              </w:rPr>
            </w:pPr>
            <w:r>
              <w:rPr>
                <w:rFonts w:ascii="KaiT-SC" w:hAnsi="KaiT-SC" w:eastAsia="KaiT-SC" w:cs="KaiT-SC"/>
                <w:spacing w:val="-3"/>
                <w:sz w:val="22"/>
                <w:szCs w:val="22"/>
              </w:rPr>
              <w:t>单位</w:t>
            </w:r>
          </w:p>
        </w:tc>
        <w:tc>
          <w:tcPr>
            <w:tcW w:w="5005" w:type="dxa"/>
            <w:vAlign w:val="center"/>
          </w:tcPr>
          <w:p w14:paraId="362CE7C5">
            <w:pPr>
              <w:pStyle w:val="6"/>
              <w:spacing w:line="307" w:lineRule="exact"/>
              <w:jc w:val="center"/>
              <w:rPr>
                <w:sz w:val="20"/>
              </w:rPr>
            </w:pPr>
          </w:p>
        </w:tc>
      </w:tr>
      <w:tr w14:paraId="2F8CFD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7" w:hRule="atLeast"/>
        </w:trPr>
        <w:tc>
          <w:tcPr>
            <w:tcW w:w="1983" w:type="dxa"/>
            <w:vMerge w:val="continue"/>
            <w:tcBorders>
              <w:top w:val="nil"/>
              <w:bottom w:val="nil"/>
            </w:tcBorders>
            <w:vAlign w:val="center"/>
          </w:tcPr>
          <w:p w14:paraId="475CB08B">
            <w:pPr>
              <w:pStyle w:val="6"/>
              <w:jc w:val="center"/>
            </w:pPr>
          </w:p>
        </w:tc>
        <w:tc>
          <w:tcPr>
            <w:tcW w:w="1312" w:type="dxa"/>
            <w:vAlign w:val="center"/>
          </w:tcPr>
          <w:p w14:paraId="72A2741D">
            <w:pPr>
              <w:spacing w:before="50" w:line="215" w:lineRule="auto"/>
              <w:jc w:val="center"/>
              <w:rPr>
                <w:rFonts w:ascii="KaiT-SC" w:hAnsi="KaiT-SC" w:eastAsia="KaiT-SC" w:cs="KaiT-SC"/>
                <w:sz w:val="22"/>
                <w:szCs w:val="22"/>
              </w:rPr>
            </w:pPr>
            <w:r>
              <w:rPr>
                <w:rFonts w:ascii="KaiT-SC" w:hAnsi="KaiT-SC" w:eastAsia="KaiT-SC" w:cs="KaiT-SC"/>
                <w:spacing w:val="-2"/>
                <w:sz w:val="22"/>
                <w:szCs w:val="22"/>
              </w:rPr>
              <w:t>联系电话</w:t>
            </w:r>
          </w:p>
        </w:tc>
        <w:tc>
          <w:tcPr>
            <w:tcW w:w="5005" w:type="dxa"/>
            <w:vAlign w:val="center"/>
          </w:tcPr>
          <w:p w14:paraId="472AD58C">
            <w:pPr>
              <w:pStyle w:val="6"/>
              <w:spacing w:line="307" w:lineRule="exact"/>
              <w:jc w:val="center"/>
              <w:rPr>
                <w:sz w:val="20"/>
              </w:rPr>
            </w:pPr>
          </w:p>
        </w:tc>
      </w:tr>
      <w:tr w14:paraId="3B76CC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7" w:hRule="atLeast"/>
        </w:trPr>
        <w:tc>
          <w:tcPr>
            <w:tcW w:w="1983" w:type="dxa"/>
            <w:vMerge w:val="continue"/>
            <w:tcBorders>
              <w:top w:val="nil"/>
              <w:bottom w:val="nil"/>
            </w:tcBorders>
            <w:vAlign w:val="center"/>
          </w:tcPr>
          <w:p w14:paraId="1538CEC7">
            <w:pPr>
              <w:pStyle w:val="6"/>
              <w:jc w:val="center"/>
            </w:pPr>
          </w:p>
        </w:tc>
        <w:tc>
          <w:tcPr>
            <w:tcW w:w="1312" w:type="dxa"/>
            <w:vAlign w:val="center"/>
          </w:tcPr>
          <w:p w14:paraId="1318F94E">
            <w:pPr>
              <w:spacing w:before="50" w:line="215" w:lineRule="auto"/>
              <w:jc w:val="center"/>
              <w:rPr>
                <w:rFonts w:hint="eastAsia" w:ascii="KaiT-SC" w:hAnsi="KaiT-SC" w:eastAsia="KaiT-SC" w:cs="KaiT-SC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KaiT-SC" w:hAnsi="KaiT-SC" w:eastAsia="KaiT-SC" w:cs="KaiT-SC"/>
                <w:spacing w:val="-2"/>
                <w:sz w:val="22"/>
                <w:szCs w:val="22"/>
                <w:lang w:eastAsia="zh-CN"/>
              </w:rPr>
              <w:t>职称或职务</w:t>
            </w:r>
          </w:p>
        </w:tc>
        <w:tc>
          <w:tcPr>
            <w:tcW w:w="5005" w:type="dxa"/>
            <w:vAlign w:val="center"/>
          </w:tcPr>
          <w:p w14:paraId="1045888C">
            <w:pPr>
              <w:pStyle w:val="6"/>
              <w:spacing w:line="307" w:lineRule="exact"/>
              <w:jc w:val="center"/>
              <w:rPr>
                <w:sz w:val="20"/>
              </w:rPr>
            </w:pPr>
          </w:p>
        </w:tc>
      </w:tr>
      <w:tr w14:paraId="793A1F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7" w:hRule="atLeast"/>
        </w:trPr>
        <w:tc>
          <w:tcPr>
            <w:tcW w:w="1983" w:type="dxa"/>
            <w:vMerge w:val="continue"/>
            <w:tcBorders>
              <w:top w:val="nil"/>
            </w:tcBorders>
            <w:vAlign w:val="center"/>
          </w:tcPr>
          <w:p w14:paraId="6FECFEC6">
            <w:pPr>
              <w:pStyle w:val="6"/>
              <w:jc w:val="center"/>
            </w:pPr>
          </w:p>
        </w:tc>
        <w:tc>
          <w:tcPr>
            <w:tcW w:w="1312" w:type="dxa"/>
            <w:vAlign w:val="center"/>
          </w:tcPr>
          <w:p w14:paraId="2B094128">
            <w:pPr>
              <w:spacing w:before="49" w:line="216" w:lineRule="auto"/>
              <w:jc w:val="center"/>
              <w:rPr>
                <w:rFonts w:ascii="KaiT-SC" w:hAnsi="KaiT-SC" w:eastAsia="KaiT-SC" w:cs="KaiT-SC"/>
                <w:sz w:val="22"/>
                <w:szCs w:val="22"/>
              </w:rPr>
            </w:pPr>
            <w:r>
              <w:rPr>
                <w:rFonts w:ascii="KaiT-SC" w:hAnsi="KaiT-SC" w:eastAsia="KaiT-SC" w:cs="KaiT-SC"/>
                <w:spacing w:val="-10"/>
                <w:sz w:val="22"/>
                <w:szCs w:val="22"/>
              </w:rPr>
              <w:t>邮箱</w:t>
            </w:r>
          </w:p>
        </w:tc>
        <w:tc>
          <w:tcPr>
            <w:tcW w:w="5005" w:type="dxa"/>
            <w:vAlign w:val="center"/>
          </w:tcPr>
          <w:p w14:paraId="03BFBC47">
            <w:pPr>
              <w:pStyle w:val="6"/>
              <w:spacing w:line="307" w:lineRule="exact"/>
              <w:jc w:val="center"/>
              <w:rPr>
                <w:sz w:val="20"/>
              </w:rPr>
            </w:pPr>
          </w:p>
        </w:tc>
      </w:tr>
    </w:tbl>
    <w:p w14:paraId="6967D718">
      <w:pPr>
        <w:spacing w:line="102" w:lineRule="exact"/>
      </w:pPr>
    </w:p>
    <w:tbl>
      <w:tblPr>
        <w:tblStyle w:val="5"/>
        <w:tblW w:w="83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312"/>
        <w:gridCol w:w="2406"/>
        <w:gridCol w:w="1969"/>
        <w:gridCol w:w="630"/>
      </w:tblGrid>
      <w:tr w14:paraId="58BC93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32" w:hRule="atLeast"/>
        </w:trPr>
        <w:tc>
          <w:tcPr>
            <w:tcW w:w="1983" w:type="dxa"/>
            <w:vMerge w:val="restart"/>
            <w:tcBorders>
              <w:bottom w:val="nil"/>
            </w:tcBorders>
            <w:shd w:val="clear" w:color="auto" w:fill="E8E8E8"/>
            <w:vAlign w:val="center"/>
          </w:tcPr>
          <w:p w14:paraId="410BDB70">
            <w:pPr>
              <w:spacing w:before="72" w:line="225" w:lineRule="auto"/>
              <w:jc w:val="center"/>
              <w:rPr>
                <w:rFonts w:ascii="HeiT-SC" w:hAnsi="HeiT-SC" w:eastAsia="HeiT-SC" w:cs="HeiT-SC"/>
                <w:sz w:val="22"/>
                <w:szCs w:val="22"/>
              </w:rPr>
            </w:pPr>
            <w:r>
              <w:rPr>
                <w:rFonts w:ascii="HeiT-SC" w:hAnsi="HeiT-SC" w:eastAsia="HeiT-SC" w:cs="HeiT-SC"/>
                <w:spacing w:val="-2"/>
                <w:sz w:val="22"/>
                <w:szCs w:val="22"/>
              </w:rPr>
              <w:t>投稿议题</w:t>
            </w:r>
          </w:p>
        </w:tc>
        <w:tc>
          <w:tcPr>
            <w:tcW w:w="5687" w:type="dxa"/>
            <w:gridSpan w:val="3"/>
            <w:vAlign w:val="center"/>
          </w:tcPr>
          <w:p w14:paraId="26E4155D">
            <w:pPr>
              <w:spacing w:before="194" w:line="228" w:lineRule="auto"/>
              <w:ind w:left="128"/>
              <w:jc w:val="both"/>
              <w:rPr>
                <w:rFonts w:ascii="KaiT-SC" w:hAnsi="KaiT-SC" w:eastAsia="KaiT-SC" w:cs="KaiT-SC"/>
                <w:sz w:val="24"/>
                <w:szCs w:val="24"/>
              </w:rPr>
            </w:pPr>
            <w:r>
              <w:rPr>
                <w:rFonts w:ascii="KaiT-SC" w:hAnsi="KaiT-SC" w:eastAsia="KaiT-SC" w:cs="KaiT-SC"/>
                <w:spacing w:val="-2"/>
                <w:sz w:val="22"/>
                <w:szCs w:val="22"/>
              </w:rPr>
              <w:t>1.金属文物保护修复的</w:t>
            </w:r>
            <w:r>
              <w:rPr>
                <w:rFonts w:ascii="KaiT-SC" w:hAnsi="KaiT-SC" w:eastAsia="KaiT-SC" w:cs="KaiT-SC"/>
                <w:spacing w:val="-2"/>
                <w:sz w:val="24"/>
                <w:szCs w:val="24"/>
              </w:rPr>
              <w:t>非遗历史与传承</w:t>
            </w:r>
          </w:p>
        </w:tc>
        <w:tc>
          <w:tcPr>
            <w:tcW w:w="630" w:type="dxa"/>
            <w:vAlign w:val="center"/>
          </w:tcPr>
          <w:p w14:paraId="5DB1977C">
            <w:pPr>
              <w:spacing w:before="233" w:line="163" w:lineRule="exact"/>
              <w:jc w:val="center"/>
              <w:rPr>
                <w:rFonts w:hint="eastAsia" w:eastAsia="HarmonyOS Sans SC"/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</w:p>
        </w:tc>
      </w:tr>
      <w:tr w14:paraId="7A034F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7" w:hRule="atLeast"/>
        </w:trPr>
        <w:tc>
          <w:tcPr>
            <w:tcW w:w="1983" w:type="dxa"/>
            <w:vMerge w:val="continue"/>
            <w:tcBorders>
              <w:top w:val="nil"/>
              <w:bottom w:val="nil"/>
            </w:tcBorders>
            <w:vAlign w:val="center"/>
          </w:tcPr>
          <w:p w14:paraId="5C51F607">
            <w:pPr>
              <w:pStyle w:val="6"/>
              <w:jc w:val="center"/>
            </w:pPr>
          </w:p>
        </w:tc>
        <w:tc>
          <w:tcPr>
            <w:tcW w:w="5687" w:type="dxa"/>
            <w:gridSpan w:val="3"/>
            <w:vAlign w:val="center"/>
          </w:tcPr>
          <w:p w14:paraId="60B66FE3">
            <w:pPr>
              <w:spacing w:before="191" w:line="224" w:lineRule="auto"/>
              <w:ind w:left="113"/>
              <w:jc w:val="both"/>
              <w:rPr>
                <w:rFonts w:ascii="KaiT-SC" w:hAnsi="KaiT-SC" w:eastAsia="KaiT-SC" w:cs="KaiT-SC"/>
                <w:sz w:val="24"/>
                <w:szCs w:val="24"/>
              </w:rPr>
            </w:pPr>
            <w:r>
              <w:rPr>
                <w:rFonts w:ascii="KaiT-SC" w:hAnsi="KaiT-SC" w:eastAsia="KaiT-SC" w:cs="KaiT-SC"/>
                <w:spacing w:val="-1"/>
                <w:sz w:val="22"/>
                <w:szCs w:val="22"/>
              </w:rPr>
              <w:t>2.</w:t>
            </w:r>
            <w:r>
              <w:rPr>
                <w:rFonts w:ascii="KaiT-SC" w:hAnsi="KaiT-SC" w:eastAsia="KaiT-SC" w:cs="KaiT-SC"/>
                <w:spacing w:val="-1"/>
                <w:sz w:val="24"/>
                <w:szCs w:val="24"/>
              </w:rPr>
              <w:t>金属文物保护修复技术的应用与科学化</w:t>
            </w:r>
          </w:p>
        </w:tc>
        <w:tc>
          <w:tcPr>
            <w:tcW w:w="630" w:type="dxa"/>
            <w:vAlign w:val="center"/>
          </w:tcPr>
          <w:p w14:paraId="4F0729CE">
            <w:pPr>
              <w:spacing w:before="229" w:line="164" w:lineRule="exact"/>
              <w:jc w:val="center"/>
            </w:pPr>
            <w:r>
              <w:rPr>
                <w:rFonts w:hint="eastAsia"/>
                <w:lang w:eastAsia="zh-CN"/>
              </w:rPr>
              <w:t>□</w:t>
            </w:r>
          </w:p>
        </w:tc>
      </w:tr>
      <w:tr w14:paraId="0455D6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7" w:hRule="atLeast"/>
        </w:trPr>
        <w:tc>
          <w:tcPr>
            <w:tcW w:w="1983" w:type="dxa"/>
            <w:vMerge w:val="continue"/>
            <w:tcBorders>
              <w:top w:val="nil"/>
            </w:tcBorders>
            <w:vAlign w:val="center"/>
          </w:tcPr>
          <w:p w14:paraId="1F013C89">
            <w:pPr>
              <w:pStyle w:val="6"/>
              <w:jc w:val="center"/>
            </w:pPr>
          </w:p>
        </w:tc>
        <w:tc>
          <w:tcPr>
            <w:tcW w:w="5687" w:type="dxa"/>
            <w:gridSpan w:val="3"/>
            <w:vAlign w:val="center"/>
          </w:tcPr>
          <w:p w14:paraId="2E1113AD">
            <w:pPr>
              <w:spacing w:before="192" w:line="224" w:lineRule="auto"/>
              <w:ind w:left="109"/>
              <w:jc w:val="both"/>
              <w:rPr>
                <w:rFonts w:ascii="KaiT-SC" w:hAnsi="KaiT-SC" w:eastAsia="KaiT-SC" w:cs="KaiT-SC"/>
                <w:sz w:val="24"/>
                <w:szCs w:val="24"/>
              </w:rPr>
            </w:pPr>
            <w:r>
              <w:rPr>
                <w:rFonts w:ascii="KaiT-SC" w:hAnsi="KaiT-SC" w:eastAsia="KaiT-SC" w:cs="KaiT-SC"/>
                <w:spacing w:val="-1"/>
                <w:sz w:val="22"/>
                <w:szCs w:val="22"/>
              </w:rPr>
              <w:t>3.</w:t>
            </w:r>
            <w:r>
              <w:rPr>
                <w:rFonts w:ascii="KaiT-SC" w:hAnsi="KaiT-SC" w:eastAsia="KaiT-SC" w:cs="KaiT-SC"/>
                <w:spacing w:val="-1"/>
                <w:sz w:val="24"/>
                <w:szCs w:val="24"/>
              </w:rPr>
              <w:t>金属文物保护修复的多学科发展与人才队伍建设</w:t>
            </w:r>
          </w:p>
        </w:tc>
        <w:tc>
          <w:tcPr>
            <w:tcW w:w="630" w:type="dxa"/>
            <w:vAlign w:val="center"/>
          </w:tcPr>
          <w:p w14:paraId="33B916FB">
            <w:pPr>
              <w:spacing w:before="230" w:line="164" w:lineRule="exact"/>
              <w:jc w:val="center"/>
            </w:pPr>
            <w:r>
              <w:rPr>
                <w:rFonts w:hint="eastAsia"/>
                <w:lang w:eastAsia="zh-CN"/>
              </w:rPr>
              <w:t>□</w:t>
            </w:r>
          </w:p>
        </w:tc>
      </w:tr>
      <w:tr w14:paraId="43F491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6" w:hRule="atLeast"/>
        </w:trPr>
        <w:tc>
          <w:tcPr>
            <w:tcW w:w="1983" w:type="dxa"/>
            <w:shd w:val="clear" w:color="auto" w:fill="E8E8E8"/>
            <w:vAlign w:val="center"/>
          </w:tcPr>
          <w:p w14:paraId="6957238F">
            <w:pPr>
              <w:spacing w:before="47" w:line="217" w:lineRule="auto"/>
              <w:ind w:left="118"/>
              <w:jc w:val="center"/>
              <w:rPr>
                <w:rFonts w:ascii="HeiT-SC" w:hAnsi="HeiT-SC" w:eastAsia="HeiT-SC" w:cs="HeiT-SC"/>
                <w:sz w:val="22"/>
                <w:szCs w:val="22"/>
              </w:rPr>
            </w:pPr>
            <w:r>
              <w:rPr>
                <w:rFonts w:ascii="HeiT-SC" w:hAnsi="HeiT-SC" w:eastAsia="HeiT-SC" w:cs="HeiT-SC"/>
                <w:spacing w:val="-1"/>
                <w:sz w:val="22"/>
                <w:szCs w:val="22"/>
              </w:rPr>
              <w:t>作者（全体作者）</w:t>
            </w:r>
          </w:p>
        </w:tc>
        <w:tc>
          <w:tcPr>
            <w:tcW w:w="6317" w:type="dxa"/>
            <w:gridSpan w:val="4"/>
            <w:vAlign w:val="center"/>
          </w:tcPr>
          <w:p w14:paraId="2045201E">
            <w:pPr>
              <w:pStyle w:val="6"/>
              <w:spacing w:line="305" w:lineRule="exact"/>
              <w:jc w:val="center"/>
              <w:rPr>
                <w:sz w:val="20"/>
              </w:rPr>
            </w:pPr>
          </w:p>
        </w:tc>
      </w:tr>
      <w:tr w14:paraId="01C198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21" w:hRule="atLeast"/>
        </w:trPr>
        <w:tc>
          <w:tcPr>
            <w:tcW w:w="3295" w:type="dxa"/>
            <w:gridSpan w:val="2"/>
            <w:shd w:val="clear" w:color="auto" w:fill="E8E8E8"/>
            <w:vAlign w:val="center"/>
          </w:tcPr>
          <w:p w14:paraId="2FB01DCB">
            <w:pPr>
              <w:spacing w:before="49" w:line="216" w:lineRule="auto"/>
              <w:ind w:left="150"/>
              <w:jc w:val="center"/>
              <w:rPr>
                <w:rFonts w:ascii="HeiT-SC" w:hAnsi="HeiT-SC" w:eastAsia="HeiT-SC" w:cs="HeiT-SC"/>
                <w:sz w:val="22"/>
                <w:szCs w:val="22"/>
              </w:rPr>
            </w:pPr>
            <w:r>
              <w:rPr>
                <w:rFonts w:ascii="HeiT-SC" w:hAnsi="HeiT-SC" w:eastAsia="HeiT-SC" w:cs="HeiT-SC"/>
                <w:spacing w:val="-1"/>
                <w:sz w:val="22"/>
                <w:szCs w:val="22"/>
              </w:rPr>
              <w:t>若未被选中大会报告，是否接受海报邀请</w:t>
            </w:r>
          </w:p>
        </w:tc>
        <w:tc>
          <w:tcPr>
            <w:tcW w:w="2406" w:type="dxa"/>
            <w:vAlign w:val="center"/>
          </w:tcPr>
          <w:p w14:paraId="161D5218">
            <w:pPr>
              <w:spacing w:before="50" w:line="219" w:lineRule="auto"/>
              <w:jc w:val="center"/>
              <w:rPr>
                <w:rFonts w:hint="eastAsia" w:eastAsia="ShuS-SC"/>
                <w:sz w:val="22"/>
                <w:szCs w:val="22"/>
                <w:lang w:val="en-US" w:eastAsia="zh-CN"/>
              </w:rPr>
            </w:pPr>
            <w:r>
              <w:rPr>
                <w:rFonts w:ascii="ShuS-SC" w:hAnsi="ShuS-SC" w:eastAsia="ShuS-SC" w:cs="ShuS-SC"/>
                <w:spacing w:val="-3"/>
                <w:sz w:val="22"/>
                <w:szCs w:val="22"/>
              </w:rPr>
              <w:t>接受</w:t>
            </w:r>
            <w:r>
              <w:rPr>
                <w:rFonts w:hint="eastAsia" w:ascii="ShuS-SC" w:hAnsi="ShuS-SC" w:eastAsia="ShuS-SC" w:cs="ShuS-SC"/>
                <w:spacing w:val="-3"/>
                <w:sz w:val="22"/>
                <w:szCs w:val="22"/>
                <w:lang w:val="en-US" w:eastAsia="zh-CN"/>
              </w:rPr>
              <w:t xml:space="preserve"> □</w:t>
            </w:r>
          </w:p>
        </w:tc>
        <w:tc>
          <w:tcPr>
            <w:tcW w:w="2599" w:type="dxa"/>
            <w:gridSpan w:val="2"/>
            <w:vAlign w:val="center"/>
          </w:tcPr>
          <w:p w14:paraId="36BE65B1">
            <w:pPr>
              <w:pStyle w:val="6"/>
              <w:spacing w:line="310" w:lineRule="exact"/>
              <w:jc w:val="center"/>
              <w:rPr>
                <w:rFonts w:hint="eastAsia" w:eastAsia="ShuS-SC"/>
                <w:sz w:val="20"/>
                <w:lang w:val="en-US" w:eastAsia="zh-CN"/>
              </w:rPr>
            </w:pPr>
            <w:r>
              <w:rPr>
                <w:rFonts w:ascii="ShuS-SC" w:hAnsi="ShuS-SC" w:eastAsia="ShuS-SC" w:cs="ShuS-SC"/>
                <w:spacing w:val="-9"/>
                <w:w w:val="97"/>
                <w:sz w:val="22"/>
                <w:szCs w:val="22"/>
              </w:rPr>
              <w:t>不接受</w:t>
            </w:r>
            <w:r>
              <w:rPr>
                <w:rFonts w:hint="eastAsia" w:ascii="ShuS-SC" w:hAnsi="ShuS-SC" w:eastAsia="ShuS-SC" w:cs="ShuS-SC"/>
                <w:spacing w:val="-9"/>
                <w:w w:val="97"/>
                <w:sz w:val="22"/>
                <w:szCs w:val="22"/>
                <w:lang w:val="en-US" w:eastAsia="zh-CN"/>
              </w:rPr>
              <w:t xml:space="preserve"> □</w:t>
            </w:r>
          </w:p>
        </w:tc>
      </w:tr>
    </w:tbl>
    <w:p w14:paraId="1478D743">
      <w:pPr>
        <w:pStyle w:val="2"/>
        <w:spacing w:before="123" w:line="225" w:lineRule="auto"/>
        <w:ind w:left="126"/>
      </w:pPr>
      <w:r>
        <w:rPr>
          <w:spacing w:val="-4"/>
        </w:rPr>
        <w:t>论文摘要截止日期：2026年9月30日</w:t>
      </w:r>
    </w:p>
    <w:p w14:paraId="7C809140">
      <w:pPr>
        <w:spacing w:before="361" w:line="225" w:lineRule="auto"/>
        <w:ind w:left="146"/>
        <w:rPr>
          <w:rFonts w:ascii="HeiT-SC" w:hAnsi="HeiT-SC" w:eastAsia="HeiT-SC" w:cs="HeiT-SC"/>
          <w:sz w:val="22"/>
          <w:szCs w:val="22"/>
        </w:rPr>
      </w:pPr>
      <w:r>
        <w:rPr>
          <w:rFonts w:ascii="HeiT-SC" w:hAnsi="HeiT-SC" w:eastAsia="HeiT-SC" w:cs="HeiT-SC"/>
          <w:spacing w:val="-9"/>
          <w:sz w:val="22"/>
          <w:szCs w:val="22"/>
        </w:rPr>
        <w:t>【摘要】</w:t>
      </w:r>
    </w:p>
    <w:p w14:paraId="725F13AB">
      <w:pPr>
        <w:pStyle w:val="2"/>
        <w:spacing w:before="200" w:line="341" w:lineRule="auto"/>
        <w:ind w:left="117" w:right="13" w:firstLine="13"/>
      </w:pPr>
      <w:r>
        <w:t>为便于专家评审，请将标题和摘要填写在以下表格内，总字数不得超过</w:t>
      </w:r>
      <w:r>
        <w:rPr>
          <w:spacing w:val="-39"/>
        </w:rPr>
        <w:t xml:space="preserve"> </w:t>
      </w:r>
      <w:r>
        <w:t>1500</w:t>
      </w:r>
      <w:r>
        <w:rPr>
          <w:spacing w:val="-34"/>
        </w:rPr>
        <w:t xml:space="preserve"> </w:t>
      </w:r>
      <w:r>
        <w:t>字（不包</w:t>
      </w:r>
      <w:r>
        <w:rPr>
          <w:spacing w:val="-21"/>
        </w:rPr>
        <w:t>含参考文献）。</w:t>
      </w:r>
    </w:p>
    <w:tbl>
      <w:tblPr>
        <w:tblStyle w:val="5"/>
        <w:tblW w:w="83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00"/>
      </w:tblGrid>
      <w:tr w14:paraId="362C53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21" w:hRule="atLeast"/>
        </w:trPr>
        <w:tc>
          <w:tcPr>
            <w:tcW w:w="8300" w:type="dxa"/>
            <w:vAlign w:val="top"/>
          </w:tcPr>
          <w:p w14:paraId="2F2EC64B">
            <w:pPr>
              <w:spacing w:before="50" w:line="219" w:lineRule="auto"/>
              <w:ind w:left="113"/>
              <w:rPr>
                <w:rFonts w:ascii="HeiT-SC" w:hAnsi="HeiT-SC" w:eastAsia="HeiT-SC" w:cs="HeiT-SC"/>
                <w:sz w:val="22"/>
                <w:szCs w:val="22"/>
              </w:rPr>
            </w:pPr>
            <w:r>
              <w:rPr>
                <w:rFonts w:ascii="HeiT-SC" w:hAnsi="HeiT-SC" w:eastAsia="HeiT-SC" w:cs="HeiT-SC"/>
                <w:spacing w:val="-2"/>
                <w:sz w:val="22"/>
                <w:szCs w:val="22"/>
              </w:rPr>
              <w:t>标题：</w:t>
            </w:r>
          </w:p>
        </w:tc>
      </w:tr>
      <w:tr w14:paraId="641C52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558" w:hRule="atLeast"/>
        </w:trPr>
        <w:tc>
          <w:tcPr>
            <w:tcW w:w="8300" w:type="dxa"/>
            <w:vAlign w:val="top"/>
          </w:tcPr>
          <w:p w14:paraId="7A0ACFE4">
            <w:pPr>
              <w:spacing w:before="44" w:line="225" w:lineRule="auto"/>
              <w:ind w:left="114"/>
              <w:rPr>
                <w:rFonts w:ascii="HeiT-SC" w:hAnsi="HeiT-SC" w:eastAsia="HeiT-SC" w:cs="HeiT-SC"/>
                <w:sz w:val="22"/>
                <w:szCs w:val="22"/>
              </w:rPr>
            </w:pPr>
            <w:r>
              <w:rPr>
                <w:rFonts w:ascii="HeiT-SC" w:hAnsi="HeiT-SC" w:eastAsia="HeiT-SC" w:cs="HeiT-SC"/>
                <w:spacing w:val="-2"/>
                <w:sz w:val="22"/>
                <w:szCs w:val="22"/>
              </w:rPr>
              <w:t>摘要：</w:t>
            </w:r>
          </w:p>
        </w:tc>
      </w:tr>
    </w:tbl>
    <w:p w14:paraId="14C8FFCD">
      <w:pPr>
        <w:rPr>
          <w:rFonts w:ascii="HarmonyOS Sans SC"/>
          <w:sz w:val="21"/>
        </w:rPr>
      </w:pPr>
    </w:p>
    <w:sectPr>
      <w:headerReference r:id="rId5" w:type="default"/>
      <w:footerReference r:id="rId6" w:type="default"/>
      <w:pgSz w:w="11905" w:h="16839"/>
      <w:pgMar w:top="1974" w:right="1785" w:bottom="1309" w:left="1687" w:header="1542" w:footer="114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Aero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Elira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T EliraSans">
    <w:panose1 w:val="00000500000000000000"/>
    <w:charset w:val="00"/>
    <w:family w:val="auto"/>
    <w:pitch w:val="default"/>
    <w:sig w:usb0="80000003" w:usb1="00000000" w:usb2="00000000" w:usb3="00000000" w:csb0="00000001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KaiT-SC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HeiT-SC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ShuS-SC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FT AeroSans">
    <w:panose1 w:val="020B0504030202020204"/>
    <w:charset w:val="00"/>
    <w:family w:val="auto"/>
    <w:pitch w:val="default"/>
    <w:sig w:usb0="0000028F" w:usb1="00000000" w:usb2="00000000" w:usb3="00000000" w:csb0="0000011F" w:csb1="0703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C4D5E">
    <w:pPr>
      <w:spacing w:line="175" w:lineRule="auto"/>
      <w:ind w:left="4240"/>
      <w:rPr>
        <w:rFonts w:ascii="FT Thymes" w:hAnsi="FT Thymes" w:eastAsia="FT Thymes" w:cs="FT Thymes"/>
        <w:sz w:val="18"/>
        <w:szCs w:val="18"/>
      </w:rPr>
    </w:pPr>
    <w:r>
      <w:rPr>
        <w:rFonts w:ascii="FT Thymes" w:hAnsi="FT Thymes" w:eastAsia="FT Thymes" w:cs="FT Thymes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511EC">
    <w:pPr>
      <w:pStyle w:val="2"/>
      <w:spacing w:before="69" w:line="229" w:lineRule="auto"/>
      <w:ind w:left="150"/>
      <w:rPr>
        <w:sz w:val="28"/>
        <w:szCs w:val="28"/>
      </w:rPr>
    </w:pPr>
    <w:r>
      <w:rPr>
        <w:spacing w:val="-18"/>
        <w:sz w:val="28"/>
        <w:szCs w:val="28"/>
      </w:rPr>
      <w:t>附件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69EECD7"/>
    <w:rsid w:val="763E7775"/>
    <w:rsid w:val="EE9503CE"/>
    <w:rsid w:val="FBF7B9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HarmonyOS Sans SC" w:hAnsi="HarmonyOS Sans SC" w:eastAsia="HarmonyOS Sans SC" w:cs="HarmonyOS Sans SC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HarmonyOS Sans SC" w:hAnsi="HarmonyOS Sans SC" w:eastAsia="HarmonyOS Sans SC" w:cs="HarmonyOS Sans SC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KaiT-SC" w:hAnsi="KaiT-SC" w:eastAsia="KaiT-SC" w:cs="KaiT-SC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HarmonyOS Sans SC" w:hAnsi="HarmonyOS Sans SC" w:eastAsia="HarmonyOS Sans SC" w:cs="HarmonyOS Sans SC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6</TotalTime>
  <ScaleCrop>false</ScaleCrop>
  <LinksUpToDate>false</LinksUpToDate>
  <Application>WPS Office_12.1.3.28048_F1E327BC-269C-435d-A152-05C5408002CA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2026-08-20T16:56:00Z</dcterms:created>
  <dc:creator>office user</dc:creator>
  <cp:lastModifiedBy>Mona_田</cp:lastModifiedBy>
  <dcterms:modified xsi:type="dcterms:W3CDTF">2026-08-26T08:33:08Z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2026-08-19T08:56:30Z</vt:filetime>
  </property>
  <property fmtid="{D5CDD505-2E9C-101B-9397-08002B2CF9AE}" pid="4" name="KSOProductBuildVer">
    <vt:lpwstr>2052-12.1.3.28048</vt:lpwstr>
  </property>
  <property fmtid="{D5CDD505-2E9C-101B-9397-08002B2CF9AE}" pid="5" name="ICV">
    <vt:lpwstr>BC3ECC820CF20CD7B105856A9CAEC236_42</vt:lpwstr>
  </property>
</Properties>
</file>